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0" w:after="0"/>
        <w:ind w:left="7654" w:right="0" w:hanging="0"/>
        <w:jc w:val="left"/>
        <w:rPr>
          <w:color w:val="000000"/>
        </w:rPr>
      </w:pPr>
      <w:r>
        <w:rPr>
          <w:color w:val="000000"/>
          <w:sz w:val="22"/>
          <w:szCs w:val="22"/>
        </w:rPr>
        <w:t>Приложение № 2</w:t>
      </w:r>
    </w:p>
    <w:p>
      <w:pPr>
        <w:pStyle w:val="Normal"/>
        <w:widowControl/>
        <w:suppressAutoHyphens w:val="true"/>
        <w:bidi w:val="0"/>
        <w:spacing w:before="0" w:after="0"/>
        <w:ind w:left="7654" w:right="0" w:hanging="0"/>
        <w:jc w:val="left"/>
        <w:rPr>
          <w:color w:val="000000"/>
        </w:rPr>
      </w:pPr>
      <w:r>
        <w:rPr>
          <w:color w:val="000000"/>
          <w:sz w:val="22"/>
          <w:szCs w:val="22"/>
        </w:rPr>
        <w:t>к документации</w:t>
      </w:r>
    </w:p>
    <w:p>
      <w:pPr>
        <w:pStyle w:val="Normal"/>
        <w:bidi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bidi w:val="0"/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Техническое задание на выполнение комплекса работ </w:t>
      </w:r>
    </w:p>
    <w:p>
      <w:pPr>
        <w:pStyle w:val="Normal"/>
        <w:bidi w:val="0"/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по замене грузового лифта 3200 кг в производственном корпусе по адресу: </w:t>
      </w:r>
    </w:p>
    <w:p>
      <w:pPr>
        <w:pStyle w:val="Normal"/>
        <w:bidi w:val="0"/>
        <w:jc w:val="center"/>
        <w:rPr>
          <w:color w:val="000000"/>
        </w:rPr>
      </w:pPr>
      <w:r>
        <w:rPr>
          <w:color w:val="000000"/>
          <w:sz w:val="22"/>
          <w:szCs w:val="22"/>
        </w:rPr>
        <w:t>Чувашская Республика, г. Чебоксары, пр. И. Яковлева, 13,</w:t>
      </w:r>
    </w:p>
    <w:p>
      <w:pPr>
        <w:pStyle w:val="Normal"/>
        <w:bidi w:val="0"/>
        <w:jc w:val="center"/>
        <w:rPr>
          <w:color w:val="000000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>участниками которого могут быть только субъекты малого и среднего предпринимательства</w:t>
      </w:r>
    </w:p>
    <w:p>
      <w:pPr>
        <w:pStyle w:val="Normal"/>
        <w:bidi w:val="0"/>
        <w:jc w:val="center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tbl>
      <w:tblPr>
        <w:tblW w:w="10147" w:type="dxa"/>
        <w:jc w:val="left"/>
        <w:tblInd w:w="-10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17"/>
        <w:gridCol w:w="7029"/>
      </w:tblGrid>
      <w:tr>
        <w:trPr/>
        <w:tc>
          <w:tcPr>
            <w:tcW w:w="10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Общие вопросы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 Титул объекта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Замена грузового лифта 3200 кг 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 Район строительства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428019, Чувашская Республика - Чувашия, гор. Чебоксары,                              пр. И. Яковлева, 13 (производственный корпус)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 Цель строительства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Существующий грузовой с проводником лифт 3200 кг выработал свой нормативный срок эксплуатации (ресурс) и подлежит замене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1.4. Проектируемая мощность объекта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Подъемник 3200 кг грузовой на 4 остановки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1.5. Назначенный срок службы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лет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1.6. Источник финансирования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Собственные средства АО «ИПК «Чувашия»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1.7. Требования к подрядчику/генподрядчику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Определяется на основании запроса предложений. 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Должен быть членом саморегулируемой организации.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подтверждения этого, в составе заявки должна быть приложена копия свидетельства СРО на СМП и ПИР.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1.8. Стадийность проектно-изыскательных работ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Проектные работы выполняются в одну стадию - «Техническая документация»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1.9. Количество разрабатываемых экземпляров проектной документации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Общее количество 5 экземпляров, из них: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- 1 экземпляр на бумажном носителе — архивный.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- 2, 3, 4 экземпляры на бумажном носителе передаются Заказчику 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АО «ИПК «Чувашия»,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- 5 экземпляр в одном из электронных редактируемых форматов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Дополнительно   предоставляется   сметная   документация   на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электронном носителе.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1.10. Требования к составу проектной документации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 проектной документации: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Пояснительная записка;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Архитектурные решения. Ведомость чертежей. 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Сметная документация.</w:t>
            </w:r>
          </w:p>
        </w:tc>
      </w:tr>
      <w:tr>
        <w:trPr/>
        <w:tc>
          <w:tcPr>
            <w:tcW w:w="10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Объемные требования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2.1. Состав выполняемых работ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 комплексом работ по замене грузового лифта 3200 кг понимается: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53" w:leader="none"/>
              </w:tabs>
              <w:bidi w:val="0"/>
              <w:ind w:left="454" w:right="0" w:hanging="39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проектно-изыскательные работы: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3" w:leader="none"/>
                <w:tab w:val="left" w:pos="736" w:leader="none"/>
              </w:tabs>
              <w:bidi w:val="0"/>
              <w:ind w:left="737" w:right="0" w:hanging="34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замену грузового лифта, согласование его с Заказчиком,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3" w:leader="none"/>
                <w:tab w:val="left" w:pos="679" w:leader="none"/>
              </w:tabs>
              <w:bidi w:val="0"/>
              <w:ind w:left="737" w:right="0" w:hanging="34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 экспертизы промышленной безопасности разработанного проекта;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53" w:leader="none"/>
              </w:tabs>
              <w:bidi w:val="0"/>
              <w:ind w:left="454" w:right="0" w:hanging="39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поставка лифтового оборудования</w:t>
            </w:r>
            <w:r>
              <w:rPr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color w:val="000000"/>
                <w:sz w:val="22"/>
                <w:szCs w:val="22"/>
                <w:u w:val="none"/>
              </w:rPr>
              <w:t>(подъемника);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53" w:leader="none"/>
              </w:tabs>
              <w:bidi w:val="0"/>
              <w:ind w:left="454" w:right="0" w:hanging="39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строительно-монтажные работы: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53" w:leader="none"/>
                <w:tab w:val="left" w:pos="849" w:leader="none"/>
              </w:tabs>
              <w:bidi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демонтажные работы старого лифта,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53" w:leader="none"/>
                <w:tab w:val="left" w:pos="849" w:leader="none"/>
              </w:tabs>
              <w:bidi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монтажу лифтового оборудования</w:t>
            </w:r>
            <w:r>
              <w:rPr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color w:val="000000"/>
                <w:sz w:val="22"/>
                <w:szCs w:val="22"/>
                <w:u w:val="none"/>
              </w:rPr>
              <w:t>(подъемника)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53" w:leader="none"/>
              </w:tabs>
              <w:bidi w:val="0"/>
              <w:ind w:left="454" w:right="0" w:hanging="39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пуско-наладка лифтового оборудования</w:t>
            </w:r>
            <w:r>
              <w:rPr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color w:val="000000"/>
                <w:sz w:val="22"/>
                <w:szCs w:val="22"/>
                <w:u w:val="none"/>
              </w:rPr>
              <w:t>(подъемника);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53" w:leader="none"/>
              </w:tabs>
              <w:bidi w:val="0"/>
              <w:ind w:left="454" w:right="0" w:hanging="39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полное техническое освидетельствование подъемника в экспертной организации с получением декларации. 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2.2. Основные требования к техническим решениям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Новый подъемник устанавливается в существующую шахту (внутренние Ш х Г), мм 2750 х 3200.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Размеры кабины (Ш х Г х В), мм 2000 х 3000 х 2200.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Грузоподъемность 3200 кг.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остановок 4.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Высота подъема 15600.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Грузовая кабина, тип не проходная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Двери кабины, шт. (раздвижные решетки) 1.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Двери шахты (глухие распашные), шт. 2.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Номинальная скорость подъемника 0,5 м/сек.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Наибольшее число пусков подъемника в час 150.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Число часов работы подъемника (наибольшее) 24.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Место установки лебедки вверху над шахтой.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Система управления с функцией отключения движения кабины при производстве погрузочно-разгрузочных работ.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 управления - индикация положения кабины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color w:val="000000"/>
                <w:sz w:val="22"/>
                <w:szCs w:val="22"/>
              </w:rPr>
              <w:t xml:space="preserve">- световое и звуковое оповещение  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</w:t>
            </w:r>
            <w:r>
              <w:rPr>
                <w:color w:val="000000"/>
                <w:sz w:val="22"/>
                <w:szCs w:val="22"/>
              </w:rPr>
              <w:t>персонала о нахождении кабины на этаже.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2.3.  Требования к проектированию, оборудованию и материалам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Проектные работы, материалы и оборудование</w:t>
            </w:r>
            <w:r>
              <w:rPr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color w:val="000000"/>
                <w:sz w:val="22"/>
                <w:szCs w:val="22"/>
                <w:u w:val="none"/>
              </w:rPr>
              <w:t>(подъемника)</w:t>
            </w:r>
            <w:r>
              <w:rPr>
                <w:color w:val="000000"/>
                <w:sz w:val="22"/>
                <w:szCs w:val="22"/>
              </w:rPr>
              <w:t xml:space="preserve"> должно соответствовать требованиям, предъявляемым к ним в РФ по пожарной безопасности, износостойкости, надежности и долговечности. 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2.4 . Документация, передаваемая Заказчику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before="0" w:after="0"/>
              <w:ind w:left="510" w:right="0" w:hanging="454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на подъемник,</w:t>
            </w:r>
          </w:p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before="0" w:after="0"/>
              <w:ind w:left="510" w:right="0" w:hanging="454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оформленный паспорт подъемника,</w:t>
            </w:r>
          </w:p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before="0" w:after="0"/>
              <w:ind w:left="510" w:right="0" w:hanging="454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сертификаты на оборудование и материалы,</w:t>
            </w:r>
          </w:p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before="0" w:after="0"/>
              <w:ind w:left="510" w:right="0" w:hanging="454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документацию о Полном техническом освидетельствовании подъемника в экспертной организации,</w:t>
            </w:r>
          </w:p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before="0" w:after="0"/>
              <w:ind w:left="510" w:right="0" w:hanging="454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декларация,</w:t>
            </w:r>
          </w:p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before="0" w:after="0"/>
              <w:ind w:left="510" w:right="0" w:hanging="454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формы КС 2, КС 3 — по каждому этапу выполненных работ,</w:t>
            </w:r>
          </w:p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before="0" w:after="0"/>
              <w:ind w:left="510" w:right="0" w:hanging="454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 КС 11,</w:t>
            </w:r>
          </w:p>
          <w:p>
            <w:pPr>
              <w:pStyle w:val="Style21"/>
              <w:widowControl w:val="false"/>
              <w:numPr>
                <w:ilvl w:val="0"/>
                <w:numId w:val="4"/>
              </w:numPr>
              <w:suppressLineNumbers/>
              <w:suppressAutoHyphens w:val="true"/>
              <w:bidi w:val="0"/>
              <w:spacing w:before="0" w:after="0"/>
              <w:ind w:left="510" w:right="0" w:hanging="454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акты приемки подъемника.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2.5. Требования по объему гарантий качества работ/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гарантийный срок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2410" w:leader="none"/>
              </w:tabs>
              <w:spacing w:lineRule="auto" w:line="240" w:before="0" w:after="0"/>
              <w:ind w:left="0" w:right="0" w:firstLine="567"/>
              <w:jc w:val="both"/>
              <w:rPr>
                <w:color w:val="000000"/>
              </w:rPr>
            </w:pPr>
            <w:r>
              <w:rPr>
                <w:rFonts w:cs="PF Centro Sans Pro"/>
                <w:color w:val="000000"/>
                <w:sz w:val="22"/>
                <w:szCs w:val="22"/>
              </w:rPr>
              <w:t>Качество выполненных Подрядчиком работ, а также поставляемого лифтового оборудования</w:t>
            </w:r>
            <w:r>
              <w:rPr>
                <w:rFonts w:cs="PF Centro Sans Pro"/>
                <w:color w:val="000000"/>
                <w:sz w:val="22"/>
                <w:szCs w:val="22"/>
                <w:u w:val="none"/>
              </w:rPr>
              <w:t xml:space="preserve"> (подъемника)</w:t>
            </w:r>
            <w:r>
              <w:rPr>
                <w:rFonts w:cs="PF Centro Sans Pro"/>
                <w:color w:val="000000"/>
                <w:sz w:val="22"/>
                <w:szCs w:val="22"/>
              </w:rPr>
              <w:t xml:space="preserve">  должно соответствовать требованиям ТР ТС 011/2011. «Технический регламент Таможенного союза. Безопасность лифтов», ГОСТ Р № 53782-2010 «Правила и методы оценки соответствия лифтов при вводе в эксплуатацию», ГОСТ 22011-95 «Лифты пассажирские и грузовые. Технические условия».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2410" w:leader="none"/>
              </w:tabs>
              <w:spacing w:lineRule="auto" w:line="240" w:before="0" w:after="0"/>
              <w:ind w:left="0" w:right="0" w:firstLine="567"/>
              <w:jc w:val="both"/>
              <w:rPr>
                <w:color w:val="000000"/>
              </w:rPr>
            </w:pPr>
            <w:r>
              <w:rPr>
                <w:rFonts w:cs="PF Centro Sans Pro"/>
                <w:color w:val="000000"/>
                <w:sz w:val="22"/>
                <w:szCs w:val="22"/>
              </w:rPr>
              <w:t>Срок гарантии на выполненные работы устанавливается в течение 60 (шестидесяти) месяцев с даты подписания Акта о приемке  выполненных работ. Гарантия качества результата работы распространяется на всё, составляющее результат работ, включая все конструктивные элементы, материалы и оборудование.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2410" w:leader="none"/>
              </w:tabs>
              <w:spacing w:lineRule="auto" w:line="240" w:before="0" w:after="0"/>
              <w:ind w:left="0" w:right="0" w:firstLine="567"/>
              <w:jc w:val="both"/>
              <w:rPr>
                <w:color w:val="000000"/>
              </w:rPr>
            </w:pPr>
            <w:r>
              <w:rPr>
                <w:rFonts w:cs="PF Centro Sans Pro"/>
                <w:color w:val="000000"/>
                <w:sz w:val="22"/>
                <w:szCs w:val="22"/>
              </w:rPr>
              <w:t xml:space="preserve">Срок гарантии на оборудование устанавливается в соответствии с гарантийными обязательствами изготовителя, но не менее 24 (двадцати четырех) месяцев.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2410" w:leader="none"/>
              </w:tabs>
              <w:spacing w:lineRule="auto" w:line="240" w:before="0" w:after="0"/>
              <w:ind w:left="0" w:right="0" w:firstLine="567"/>
              <w:jc w:val="both"/>
              <w:rPr>
                <w:color w:val="000000"/>
              </w:rPr>
            </w:pPr>
            <w:r>
              <w:rPr>
                <w:rFonts w:cs="PF Centro Sans Pro"/>
                <w:color w:val="000000"/>
                <w:sz w:val="22"/>
                <w:szCs w:val="22"/>
              </w:rPr>
              <w:t>Подрядчик несет ответственность за дефекты, обнаруженные в пределах гарантийного срока, если не докажет, что они произошли вследствие нормального износа либо неправильной эксплуатации или ненадлежащего ремонта результата выполненных работ.</w:t>
            </w:r>
          </w:p>
        </w:tc>
      </w:tr>
      <w:tr>
        <w:trPr/>
        <w:tc>
          <w:tcPr>
            <w:tcW w:w="10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График выполнения работ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3.1. Проектно-изыскательные работы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начала работ: с даты заключения договора.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окончания работ/период: не более 30 календарных дней*.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3.2.  Поставка оборудования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Дата начала работ: с момента выполнения проектирования и согласования проекта с Заказчиком </w:t>
            </w:r>
            <w:r>
              <w:rPr>
                <w:color w:val="000000"/>
                <w:sz w:val="22"/>
                <w:szCs w:val="22"/>
                <w:u w:val="none"/>
              </w:rPr>
              <w:t>и проведения экспертизы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окончания работ/период: не более 45 календарных дней*.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3.3. Строительно-монтажные работы.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Дата начала работ: с даты поступления </w:t>
            </w:r>
            <w:r>
              <w:rPr>
                <w:color w:val="000000"/>
                <w:sz w:val="22"/>
                <w:szCs w:val="22"/>
                <w:u w:val="none"/>
              </w:rPr>
              <w:t>подъемника</w:t>
            </w:r>
            <w:r>
              <w:rPr>
                <w:color w:val="000000"/>
                <w:sz w:val="22"/>
                <w:szCs w:val="22"/>
              </w:rPr>
              <w:t xml:space="preserve"> Заказчику.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окончания работ/период: не более 45 календарных дней*.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3.4. Пуско-наладочные работы  </w:t>
            </w:r>
            <w:r>
              <w:rPr>
                <w:color w:val="000000"/>
                <w:sz w:val="22"/>
                <w:szCs w:val="22"/>
                <w:u w:val="none"/>
              </w:rPr>
              <w:t>лифтового оборудования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начала работ: с момента выполнения строительно-монтажных работ.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окончания работ/период: не более 30 календарных дней*.</w:t>
            </w:r>
          </w:p>
        </w:tc>
      </w:tr>
      <w:tr>
        <w:trPr/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3.5. Полное  техническое  освидетельствование  подъем-ника  в  экспертной организации с получением декларации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начала работ: с момента завершения пусконаладочных работ.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окончания работ/период: не более 30 календарных дней*.</w:t>
            </w:r>
          </w:p>
          <w:p>
            <w:pPr>
              <w:pStyle w:val="Style21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center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  <w:sz w:val="20"/>
          <w:szCs w:val="20"/>
        </w:rPr>
        <w:t>* При заключении договора в Техническое задание (как приложение к договору) будут внесены изменения в соответствии с предложениями участника закупки, касающиеся гарантийных обязательств и сроков выполнения работ.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  <w:sz w:val="10"/>
          <w:szCs w:val="10"/>
        </w:rPr>
        <w:t>.</w:t>
      </w:r>
      <w:r>
        <w:rPr>
          <w:color w:val="000000"/>
          <w:sz w:val="22"/>
          <w:szCs w:val="22"/>
        </w:rPr>
        <w:tab/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  <w:sz w:val="22"/>
          <w:szCs w:val="22"/>
        </w:rPr>
        <w:tab/>
        <w:t>Главный механик                                                                                      С.А. Бусалаев</w:t>
      </w:r>
    </w:p>
    <w:p>
      <w:pPr>
        <w:pStyle w:val="Normal"/>
        <w:bidi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  <w:sz w:val="22"/>
          <w:szCs w:val="22"/>
        </w:rPr>
        <w:tab/>
        <w:t>Первый заместитель генерального директора                                      А.Ю. Щурбин</w:t>
      </w:r>
    </w:p>
    <w:sectPr>
      <w:type w:val="nextPage"/>
      <w:pgSz w:w="11906" w:h="16838"/>
      <w:pgMar w:left="1134" w:right="735" w:gutter="0" w:header="0" w:top="454" w:footer="0" w:bottom="45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/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/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  <w:rPr/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/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/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/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/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/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54"/>
        </w:tabs>
        <w:ind w:left="13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14"/>
        </w:tabs>
        <w:ind w:left="17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74"/>
        </w:tabs>
        <w:ind w:left="20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34"/>
        </w:tabs>
        <w:ind w:left="24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94"/>
        </w:tabs>
        <w:ind w:left="27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14"/>
        </w:tabs>
        <w:ind w:left="35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74"/>
        </w:tabs>
        <w:ind w:left="3874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9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31">
    <w:name w:val="Основной текст с отступом 31"/>
    <w:basedOn w:val="Normal"/>
    <w:qFormat/>
    <w:pPr>
      <w:ind w:left="567" w:right="0" w:hanging="567"/>
      <w:jc w:val="both"/>
    </w:pPr>
    <w:rPr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1436</TotalTime>
  <Application>LibreOffice/7.3.4.2$Windows_X86_64 LibreOffice_project/728fec16bd5f605073805c3c9e7c4212a0120dc5</Application>
  <AppVersion>15.0000</AppVersion>
  <Pages>4</Pages>
  <Words>775</Words>
  <Characters>5353</Characters>
  <CharactersWithSpaces>6263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2023-03-07T10:20:34Z</dcterms:created>
  <dc:creator/>
  <dc:description/>
  <dc:language>ru-RU</dc:language>
  <cp:lastModifiedBy/>
  <cp:lastPrinted>2023-06-23T14:26:50Z</cp:lastPrinted>
  <dcterms:modified xsi:type="dcterms:W3CDTF">2023-06-23T15:24:16Z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